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2E" w:rsidRPr="007D624B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UMOWA nr  </w:t>
      </w:r>
      <w:r w:rsidR="00CC7BD8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……………….</w:t>
      </w:r>
    </w:p>
    <w:p w:rsidR="00C22F2E" w:rsidRPr="00C22F2E" w:rsidRDefault="00C22F2E" w:rsidP="00C22F2E">
      <w:pPr>
        <w:keepNext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Zawartej w dniu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……….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.20</w:t>
      </w:r>
      <w:r w:rsidR="007D59F7">
        <w:rPr>
          <w:rFonts w:ascii="Times New Roman" w:eastAsia="Andale Sans UI" w:hAnsi="Times New Roman" w:cs="Tahoma"/>
          <w:b/>
          <w:kern w:val="3"/>
          <w:lang w:eastAsia="ja-JP" w:bidi="fa-IR"/>
        </w:rPr>
        <w:t>20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r. w Imielnie pomiędzy: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Gminą Imielno, ul. Cmentarna 7, 28-313 Imielno, NIP: 656-22-90-408, Regon: 291010116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reprezentowaną przez: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Wójta Gminy – Pana Zbigniewa Huka, przy kontrasygnacie skarbnika Pani Haliny Faryna zwaną dalej „Zamawiającym”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a firmą </w:t>
      </w:r>
    </w:p>
    <w:p w:rsidR="007D624B" w:rsidRPr="007D624B" w:rsidRDefault="00CC7BD8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…………………………………..</w:t>
      </w:r>
    </w:p>
    <w:p w:rsidR="007D624B" w:rsidRPr="007D624B" w:rsidRDefault="007D624B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reprezentowanym  przez:  </w:t>
      </w:r>
    </w:p>
    <w:p w:rsidR="00C22F2E" w:rsidRPr="007D624B" w:rsidRDefault="00CC7BD8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……………………………</w:t>
      </w:r>
      <w:r w:rsidR="007D624B"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zwanym „Wykonawcą”</w:t>
      </w:r>
      <w:r w:rsidR="00C22F2E" w:rsidRPr="007D624B">
        <w:rPr>
          <w:rFonts w:ascii="Times New Roman" w:eastAsia="Andale Sans UI" w:hAnsi="Times New Roman" w:cs="Tahoma"/>
          <w:bCs/>
          <w:kern w:val="3"/>
          <w:lang w:eastAsia="ja-JP" w:bidi="fa-IR"/>
        </w:rPr>
        <w:t>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    W wyniku przeprowadzonego rozeznania cenowego Zamawiający zleca, a Wykonawca przyjmuje do wykonania realizację następującego zadania: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§1</w:t>
      </w:r>
    </w:p>
    <w:p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Przedmiot umowy.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1. Zamawiający zleca, a Wykonawca przyjmuje realizację usługi w zakresie: 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demontażu, zbierani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>, transportu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i unieszkodliwiani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wyrobów zawierających azbest z nieruchomości położonych na terenie Gminy Imielno w ramach zadania pn. „Utylizacja azbestu</w:t>
      </w:r>
      <w:r w:rsidR="00BC3863">
        <w:rPr>
          <w:rFonts w:ascii="Times New Roman" w:eastAsia="Andale Sans UI" w:hAnsi="Times New Roman" w:cs="Tahoma"/>
          <w:kern w:val="3"/>
          <w:lang w:eastAsia="ja-JP" w:bidi="fa-IR"/>
        </w:rPr>
        <w:t xml:space="preserve"> na terenie gminy Imielno etap </w:t>
      </w:r>
      <w:r w:rsidR="00CC7BD8">
        <w:rPr>
          <w:rFonts w:ascii="Times New Roman" w:eastAsia="Andale Sans UI" w:hAnsi="Times New Roman" w:cs="Tahoma"/>
          <w:kern w:val="3"/>
          <w:lang w:eastAsia="ja-JP" w:bidi="fa-IR"/>
        </w:rPr>
        <w:t>V</w:t>
      </w:r>
      <w:r w:rsidR="00355BAB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”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2. Integralnymi składnikami niniejszej umowy są: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1) zapytanie ofertowe;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2) oferta wykonawcy;</w:t>
      </w:r>
    </w:p>
    <w:p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3. Wykonawca zobowiązuje się wykonać przedmiot umowy zgodnie z zasadami sztuki budowlanej i współczesnej wiedzy technicznej, zapewniającej bezpieczne i higieniczne warunki pracy, z uwzględnieniem wymogów obowiązującego w tym zakresie prawa.</w:t>
      </w:r>
    </w:p>
    <w:p w:rsidR="00D34821" w:rsidRDefault="00D34821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4. </w:t>
      </w:r>
      <w:r w:rsidRPr="00D34821">
        <w:rPr>
          <w:rFonts w:ascii="Times New Roman" w:eastAsia="Andale Sans UI" w:hAnsi="Times New Roman" w:cs="Tahoma"/>
          <w:kern w:val="3"/>
          <w:lang w:eastAsia="ja-JP" w:bidi="fa-IR"/>
        </w:rPr>
        <w:t>Wykonawca zobowiązuje się zgłaszać z odpowiednim wyprzedzeniem okoliczności utrudniające lub uniemożliwiające prawidłowe wykonanie przedmiotu umowy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033052" w:rsidRDefault="00033052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5.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zobowiązuje się własnym kosztem i staraniem urządzić zaplecze dla wykonywanych prac oraz zabezpieczyć teren, na którym trwa usuwanie azbestu zgodnie z obowiązującymi w tym zakresie przepisami</w:t>
      </w:r>
      <w:r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033052" w:rsidRPr="00033052" w:rsidRDefault="00033052" w:rsidP="0003305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6.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nie może przenieść na osobę trzecią praw i obowiązków wynikających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z  niniejszej umowy.</w:t>
      </w:r>
    </w:p>
    <w:p w:rsidR="00C22F2E" w:rsidRPr="00C22F2E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§2</w:t>
      </w:r>
    </w:p>
    <w:p w:rsidR="00C22F2E" w:rsidRPr="00C22F2E" w:rsidRDefault="00C22F2E" w:rsidP="00377932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Wynagrodzenie i warunki płatności</w:t>
      </w:r>
    </w:p>
    <w:p w:rsidR="00C22F2E" w:rsidRPr="00C07F65" w:rsidRDefault="00C22F2E" w:rsidP="00C07F65">
      <w:pPr>
        <w:pStyle w:val="Akapitzlist"/>
        <w:keepNext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Strony ustalają, że wynagrodzenie Wykonawcy tytułem należytego wykonania p</w:t>
      </w:r>
      <w:r w:rsidR="0050000E">
        <w:rPr>
          <w:rFonts w:ascii="Times New Roman" w:eastAsia="Andale Sans UI" w:hAnsi="Times New Roman" w:cs="Tahoma"/>
          <w:kern w:val="3"/>
          <w:lang w:eastAsia="ja-JP" w:bidi="fa-IR"/>
        </w:rPr>
        <w:t>rzedmiotu umowy stanowić będzie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:</w:t>
      </w:r>
    </w:p>
    <w:p w:rsidR="00C22F2E" w:rsidRDefault="0050000E" w:rsidP="00C22F2E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ałkowitej powierzchni zdemontowanych, zebranych, przetransportowanych i unieszkodliwionych płyt azbestowo-cementowych liczonej w metrach kwadratowych;</w:t>
      </w:r>
      <w:r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lang w:eastAsia="ja-JP" w:bidi="fa-IR"/>
        </w:rPr>
        <w:t>i z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awart</w:t>
      </w:r>
      <w:r>
        <w:rPr>
          <w:rFonts w:ascii="Times New Roman" w:eastAsia="Andale Sans UI" w:hAnsi="Times New Roman" w:cs="Tahoma"/>
          <w:kern w:val="3"/>
          <w:lang w:eastAsia="ja-JP" w:bidi="fa-IR"/>
        </w:rPr>
        <w:t>ej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w formularzu ofertowym cen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y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…………….</w:t>
      </w:r>
      <w:r w:rsidRPr="0050000E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zł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za jeden metr kwadratowy usunię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wynoszącej w chwili zawarcia umowy 8 %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(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………..</w:t>
      </w:r>
      <w:r w:rsidRPr="00447ABA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>
        <w:rPr>
          <w:rFonts w:ascii="Times New Roman" w:eastAsia="Andale Sans UI" w:hAnsi="Times New Roman" w:cs="Tahoma"/>
          <w:kern w:val="3"/>
          <w:lang w:eastAsia="ja-JP" w:bidi="fa-IR"/>
        </w:rPr>
        <w:t>)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50000E" w:rsidRPr="00377932" w:rsidRDefault="004042F1" w:rsidP="00447ABA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ałkowitej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wagi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zebranych, przetransportowanych i unieszkodliwionych płyt azbestowo-cementowych liczonej w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Mega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gramach (tonach)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; i zawartej w formularzu ofertowym ceny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…………….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zł za jeden 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Mg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u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sunię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wynoszącej w chwili zawarcia umowy 8 % (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………….</w:t>
      </w:r>
      <w:r w:rsidR="0050000E" w:rsidRPr="00377932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).</w:t>
      </w:r>
    </w:p>
    <w:p w:rsidR="00C22F2E" w:rsidRPr="00C07F65" w:rsidRDefault="00C22F2E" w:rsidP="00C07F65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Wykonawca oświadcza, że cen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jednostkow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, o któr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ych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mowa w ust. 1, obejmuj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ą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wszystkie koszty związane z należytą realizacją przedmiotu umowy.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wystawi fakturę VAT na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Gmina Imielno, ul. Cmentarna 7, 28-313 Imielno</w:t>
      </w:r>
      <w:r w:rsidR="00C07F65"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NIP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656-22-90-408.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Faktury VAT zostaną wystawione przez Wykonawcę po dokonaniu odbiorów prac protokołami ostatecznego odbioru prac podpisanymi przez przedstawiciela wykonawcy i przedstawiciela gminy oraz po przedstawieniu kart przekazania odpadów na składowisko posiadające zezwolenie na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lastRenderedPageBreak/>
        <w:t>unieszkodliwianie odpadów niebezpiecznych zawierających azbest.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Zapłata wykonawcy nastąpi w terminie do 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30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dni od dnia przedstawienia faktury VAT wraz z dokumentami, o jakich mowa w ust.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7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Podstawa do wystawienia faktur VAT będą:</w:t>
      </w:r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Karty przekazania odpadów sporządzone pomiędzy Wykonawcą a składowiskiem odpadów azbestowych, potwierdzające m. in. </w:t>
      </w:r>
      <w:r w:rsidR="00ED4692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lość odebranych przez składowisko wyrobów zawierających azbest w m</w:t>
      </w:r>
      <w:r w:rsidRPr="00C22F2E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>2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oraz wagowo, wraz z ich zestawieniem;</w:t>
      </w:r>
      <w:r w:rsidR="00D34821" w:rsidRPr="00D34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Jeżeli na karcie oddania odpadu ilość zostanie określona w jednostkach wagowych, Zamawiający zastosuje przelicznik: </w:t>
      </w:r>
      <w:smartTag w:uri="urn:schemas-microsoft-com:office:smarttags" w:element="metricconverter">
        <w:smartTagPr>
          <w:attr w:name="ProductID" w:val="1 m2"/>
        </w:smartTagPr>
        <w:r w:rsidR="00D34821" w:rsidRPr="00D34821">
          <w:rPr>
            <w:rFonts w:ascii="Times New Roman" w:eastAsia="Andale Sans UI" w:hAnsi="Times New Roman" w:cs="Tahoma"/>
            <w:kern w:val="3"/>
            <w:lang w:eastAsia="ja-JP" w:bidi="fa-IR"/>
          </w:rPr>
          <w:t>1 m</w:t>
        </w:r>
        <w:r w:rsidR="00D34821" w:rsidRPr="00D34821">
          <w:rPr>
            <w:rFonts w:ascii="Times New Roman" w:eastAsia="Andale Sans UI" w:hAnsi="Times New Roman" w:cs="Tahoma"/>
            <w:kern w:val="3"/>
            <w:vertAlign w:val="superscript"/>
            <w:lang w:eastAsia="ja-JP" w:bidi="fa-IR"/>
          </w:rPr>
          <w:t>2</w:t>
        </w:r>
      </w:smartTag>
      <w:r w:rsidR="00D34821" w:rsidRPr="00D34821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>= 1</w:t>
      </w:r>
      <w:r w:rsidR="00355BAB">
        <w:rPr>
          <w:rFonts w:ascii="Times New Roman" w:eastAsia="Andale Sans UI" w:hAnsi="Times New Roman" w:cs="Tahoma"/>
          <w:kern w:val="3"/>
          <w:lang w:eastAsia="ja-JP" w:bidi="fa-IR"/>
        </w:rPr>
        <w:t>5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 kg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Protokoły spisane przez przedstawicieli Zamawiającego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Wykonawc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y 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 xml:space="preserve">podmiot do którego należy nieruchomość,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 zakończeniu prac na danej nieruchomości, potwierdzające ilość zdemontowanych płyt azbestowo- cementowych z podaniem ich powierzchni i masy;</w:t>
      </w:r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Wydane przez Wykonawcę oświadczenia dla danej nieruchomości, na których przeprowadzono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br/>
        <w:t>prace, o prawidłowym ich wykonaniu oraz o oczyszczeniu terenu z pyłu azbestowego</w:t>
      </w:r>
      <w:r w:rsidR="00AC0E1F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color w:val="FF0000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 zachowaniem właściwych przepisów technicznych i sanitarnych (zgodnie z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8 ust. 3 rozporządzenia Ministra Gospodarki, Pracy i Polityki Społecznej z dnia 2 kwietnia 2004r. w sprawie sposobów i warunków bezpiecznego użytkowania i usuwania wyrobów zawierających azbest (Dz. U. z 2004r. Nr 71 poz. 649 z </w:t>
      </w:r>
      <w:proofErr w:type="spellStart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:rsidR="00C22F2E" w:rsidRP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Zapłata wynagrodzenia zostanie dokonana w formie przelewu na rzecz Wykonawcy na rachunek bankowy wskazany na fakturze VAT.</w:t>
      </w:r>
    </w:p>
    <w:p w:rsid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dzień zapłaty wynagrodzenia uważany będzie dzień obciążenia rachunku bankowego Zamawiającego.</w:t>
      </w:r>
    </w:p>
    <w:p w:rsidR="00AC0E1F" w:rsidRPr="00C22F2E" w:rsidRDefault="00AC0E1F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Dopuszcza </w:t>
      </w:r>
      <w:r w:rsidRPr="00AC0E1F">
        <w:rPr>
          <w:rFonts w:ascii="Times New Roman" w:eastAsia="Andale Sans UI" w:hAnsi="Times New Roman" w:cs="Tahoma"/>
          <w:kern w:val="3"/>
          <w:lang w:eastAsia="ja-JP" w:bidi="fa-IR"/>
        </w:rPr>
        <w:t xml:space="preserve">się częściowe fakturowanie 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- </w:t>
      </w:r>
      <w:r w:rsidRPr="00AC0E1F">
        <w:rPr>
          <w:rFonts w:ascii="Times New Roman" w:eastAsia="Andale Sans UI" w:hAnsi="Times New Roman" w:cs="Tahoma"/>
          <w:kern w:val="3"/>
          <w:lang w:eastAsia="ja-JP" w:bidi="fa-IR"/>
        </w:rPr>
        <w:t>nie więcej niż trzy faktury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w </w:t>
      </w:r>
      <w:r w:rsidR="003A3CEC">
        <w:rPr>
          <w:rFonts w:ascii="Times New Roman" w:eastAsia="Andale Sans UI" w:hAnsi="Times New Roman" w:cs="Tahoma"/>
          <w:kern w:val="3"/>
          <w:lang w:eastAsia="ja-JP" w:bidi="fa-IR"/>
        </w:rPr>
        <w:t>trakcie realizacji umowy.</w:t>
      </w:r>
    </w:p>
    <w:p w:rsidR="00C22F2E" w:rsidRPr="00C22F2E" w:rsidRDefault="00C22F2E" w:rsidP="00C22F2E">
      <w:pPr>
        <w:keepNext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3.</w:t>
      </w:r>
    </w:p>
    <w:p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Terminy wykonania prac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otrzyma od Zamawiającego wykaz nieruchomości objętych przedmiotem umowy.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zobowiązuje się wykonać wszystkie prace objęte przedmiotem umowy w terminie do dnia </w:t>
      </w:r>
      <w:r w:rsidR="002C7399" w:rsidRPr="002C7399">
        <w:rPr>
          <w:rFonts w:ascii="Times New Roman" w:eastAsia="Andale Sans UI" w:hAnsi="Times New Roman" w:cs="Tahoma"/>
          <w:b/>
          <w:kern w:val="3"/>
          <w:lang w:eastAsia="ja-JP" w:bidi="fa-IR"/>
        </w:rPr>
        <w:t>28.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0</w:t>
      </w:r>
      <w:r w:rsidR="002C7399">
        <w:rPr>
          <w:rFonts w:ascii="Times New Roman" w:eastAsia="Andale Sans UI" w:hAnsi="Times New Roman" w:cs="Tahoma"/>
          <w:b/>
          <w:kern w:val="3"/>
          <w:lang w:eastAsia="ja-JP" w:bidi="fa-IR"/>
        </w:rPr>
        <w:t>8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.20</w:t>
      </w:r>
      <w:r w:rsidR="002C7399">
        <w:rPr>
          <w:rFonts w:ascii="Times New Roman" w:eastAsia="Andale Sans UI" w:hAnsi="Times New Roman" w:cs="Tahoma"/>
          <w:b/>
          <w:kern w:val="3"/>
          <w:lang w:eastAsia="ja-JP" w:bidi="fa-IR"/>
        </w:rPr>
        <w:t>20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r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. 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Strony wspólnie ustalają, że w trakcie obowiązywania umowy wykaz, o którym mowa w ust. 1 może ulec modyfikacji.</w:t>
      </w:r>
    </w:p>
    <w:p w:rsidR="00C22F2E" w:rsidRPr="00E63FB8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zobowiązany jest do ustalenia daty i godziny demontażu, zebrania i transportu wyrobów zawierających azbest z właścicielem nieruchomości, u którego mają być wykonane prace objęte przedmiotem umowy. Termin demontażu, zebrania i transportu wyrobów zawierających azbest powinien być dogodny</w:t>
      </w:r>
      <w:r w:rsidR="00E63FB8">
        <w:rPr>
          <w:rFonts w:ascii="Times New Roman" w:eastAsia="Andale Sans UI" w:hAnsi="Times New Roman" w:cs="Tahoma"/>
          <w:kern w:val="3"/>
          <w:lang w:eastAsia="ja-JP" w:bidi="fa-IR"/>
        </w:rPr>
        <w:t xml:space="preserve"> dla właściciela nieruchomości.</w:t>
      </w:r>
    </w:p>
    <w:p w:rsidR="00E63FB8" w:rsidRPr="00C22F2E" w:rsidRDefault="00E63FB8" w:rsidP="00E63FB8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4.</w:t>
      </w:r>
      <w:bookmarkStart w:id="0" w:name="_GoBack"/>
      <w:bookmarkEnd w:id="0"/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Odpowiedzialność</w:t>
      </w:r>
    </w:p>
    <w:p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ponosi pełną odpowiedzialność za szkody w mieniu i na osobach oraz następstwa nieszczęśliwych wypadków dotyczących pracowników oraz osób trzecich, a powstałych w związku z realizacja przedmiotu umowy.</w:t>
      </w:r>
    </w:p>
    <w:p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Wszystkie prace muszą być wykonane zgodnie z przepisami powszechnie obowiązującego prawa, a w szczególności zgodnie z przepisami rozporządzenia Ministra Gospodarki, Pracy i Polityki Społecznej z dnia 2 kwietnia 2004r. w sprawie sposobów i warunków bezpiecznego użytkowania </w:t>
      </w:r>
      <w:r w:rsidRPr="00C22F2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 </w:t>
      </w:r>
      <w:proofErr w:type="spellStart"/>
      <w:r w:rsidRPr="00377932">
        <w:rPr>
          <w:rFonts w:ascii="Times New Roman" w:eastAsia="Andale Sans UI" w:hAnsi="Times New Roman" w:cs="Tahoma"/>
          <w:kern w:val="3"/>
          <w:lang w:val="de-DE" w:eastAsia="ja-JP" w:bidi="fa-IR"/>
        </w:rPr>
        <w:t>usuwania</w:t>
      </w:r>
      <w:proofErr w:type="spellEnd"/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wyrobów zawierających azbest (Dz. U. z 2004r. Nr 71 poz. 649 z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proofErr w:type="spellStart"/>
      <w:r w:rsidR="00033052">
        <w:rPr>
          <w:rFonts w:ascii="Times New Roman" w:eastAsia="Andale Sans UI" w:hAnsi="Times New Roman" w:cs="Tahoma"/>
          <w:kern w:val="3"/>
          <w:lang w:eastAsia="ja-JP" w:bidi="fa-IR"/>
        </w:rPr>
        <w:t>p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§5.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Warunki odstąpienia od umowy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Oprócz przypadków wynikających z przepisów powszechnie obowiązującego prawa, Zamawiający może także odstąpić od umowy, jeżeli: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nie podjął realizacji przedmiotu umowy z własnej winy, w ciągu 3 dni liczonych od daty wezwania go przez Zamawiającego;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Wykonawca, pomimo uprzednich pisemnych zastrzeżeń Zamawiającego, nie wykonuje przedmiotu umowy zgodnie z warunkami umowy, w ciągu 3 dni liczonych od daty złożenia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pisemnych zastrzeżeń;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zaniechał realizacji umowy bez uzasadnionej przyczyny przez okres dłuższy niż 3 dni;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Odstąpienie od umowy powinno nastąpić w formie pisemnej pod rygorem nieważności i powinno zawierać uzasadnienie.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odstąpienia od umowy Wykonawca i Zamawiający zobowiązani są do sporządzenia odbioru wykonanego przedmiotu umowy, stwierdzonego szczegółowym protokołem, w terminie 7 dni liczonych od daty odstąpienia.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razie złożenia przez którąkolwiek ze stron oświadczenia o odstąpieniu od umowy, Wykonawca powinien natychmiast wstrzymać roboty i zabezpieczyć teren wykonywania przedmiotu umowy.</w:t>
      </w:r>
    </w:p>
    <w:p w:rsidR="00C22F2E" w:rsidRPr="00C22F2E" w:rsidRDefault="00A772EF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Zamawiającemu przysługuje prawo odstąpienia od umowy bez płacenia kar umownych w razie wystąpienia istotnych zmian okoliczności powodujących, że wykonanie umowy nie leży </w:t>
      </w: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br/>
        <w:t>w interesie publicznym, czego nie można było przewidzieć w chwili zawarcia umowy</w:t>
      </w:r>
      <w:r w:rsidR="00C22F2E" w:rsidRPr="00C22F2E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§6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Kary umowne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nie wykonania przedmiotu zamówienia w terminie określonym w § 3 ust, 2, Wykonawca zobowiązany jest zapłacić karę umowną Zamawiającemu w wysokości 100,00 zł (słownie: sto złotych 00/100) za każdy dzień zwłoki.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odstąpienie od umowy z przyczyn leżących po stronie Wykonawcy, Wykonawca zapłaci  karę umowną w wysokości 1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0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000,00 zł (słownie: 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dziesięć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tysi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ę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c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złotych 00/100).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nieterminowe płatności Zamawiający zapłaci Wykonawcy odsetki ustawowe za każdy dzień zwłoki.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Należność wynikająca z naliczania kar umownych zostanie potrącona przez Zamawiającego z wynagrodzenia Wykonawcy.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Zastrzeżenie kar umownych nie pozbawia stron możliwości dochodzenia odszkodowania na zasadach ogólnych, jeżeli wartość kar umownych nie pokryje w pełni powstałej szkody.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§7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Warunki końcowe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Wszelkie zmiany niniejszej umowy wymagają formy pisemnej pod rygorem nieważności.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sprawach nieuregulowanych niniejszą umową mają zastosowanie odpowiednie przepisy powszechnie obowiązującego prawa, a w szczególności przepisy Kodeksu Cywilnego.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Ewentualne spory wynikłe na tle wykonywania niniejszej umowy, Strony będą rozstrzygać w drodze negocjacji. W przypadku nierozstrzygnięcia sporu w toku negocjacji  w terminie 14 dni, sprawa poddana będzie pod rozstrzygnięcie sądu właściwego dla Zamawiającego.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Umowę sporządzono w trzech jednobrzmiących egzemplarzach, dwa egzemplarze dla Zamawiającego i jeden dla Wykonawcy.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Warunkiem wejścia w życie postanowień niniejszej umowy jest podpisanie przez Zamawiającego umowy z Wojewódzkim Funduszem Ochrony Środowiska i Gospodarki Wodnej w Kielcach na dofinansowanie zadań związanych z usuwaniem azbestu z terenu Gminy Imielno.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772EF" w:rsidRPr="00C22F2E" w:rsidRDefault="00A772EF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..............................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  <w:t>.................................</w:t>
      </w:r>
    </w:p>
    <w:p w:rsidR="00D31618" w:rsidRDefault="00C22F2E" w:rsidP="00C22F2E"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ZAMAWIAJĄCY                                               </w:t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  <w:t xml:space="preserve">   WYKONAWCA</w:t>
      </w:r>
    </w:p>
    <w:sectPr w:rsidR="00D3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5B6"/>
    <w:multiLevelType w:val="hybridMultilevel"/>
    <w:tmpl w:val="D700CBC6"/>
    <w:lvl w:ilvl="0" w:tplc="0BA290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AF6"/>
    <w:multiLevelType w:val="hybridMultilevel"/>
    <w:tmpl w:val="D95409C0"/>
    <w:lvl w:ilvl="0" w:tplc="0415000F">
      <w:start w:val="1"/>
      <w:numFmt w:val="decimal"/>
      <w:lvlText w:val="%1."/>
      <w:lvlJc w:val="left"/>
      <w:pPr>
        <w:ind w:left="-3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532" w:hanging="360"/>
      </w:pPr>
    </w:lvl>
    <w:lvl w:ilvl="2" w:tplc="0415001B" w:tentative="1">
      <w:start w:val="1"/>
      <w:numFmt w:val="lowerRoman"/>
      <w:lvlText w:val="%3."/>
      <w:lvlJc w:val="right"/>
      <w:pPr>
        <w:ind w:left="-1812" w:hanging="180"/>
      </w:pPr>
    </w:lvl>
    <w:lvl w:ilvl="3" w:tplc="0415000F" w:tentative="1">
      <w:start w:val="1"/>
      <w:numFmt w:val="decimal"/>
      <w:lvlText w:val="%4."/>
      <w:lvlJc w:val="left"/>
      <w:pPr>
        <w:ind w:left="-1092" w:hanging="360"/>
      </w:pPr>
    </w:lvl>
    <w:lvl w:ilvl="4" w:tplc="04150019" w:tentative="1">
      <w:start w:val="1"/>
      <w:numFmt w:val="lowerLetter"/>
      <w:lvlText w:val="%5."/>
      <w:lvlJc w:val="left"/>
      <w:pPr>
        <w:ind w:left="-372" w:hanging="360"/>
      </w:pPr>
    </w:lvl>
    <w:lvl w:ilvl="5" w:tplc="0415001B" w:tentative="1">
      <w:start w:val="1"/>
      <w:numFmt w:val="lowerRoman"/>
      <w:lvlText w:val="%6."/>
      <w:lvlJc w:val="right"/>
      <w:pPr>
        <w:ind w:left="348" w:hanging="180"/>
      </w:pPr>
    </w:lvl>
    <w:lvl w:ilvl="6" w:tplc="0415000F" w:tentative="1">
      <w:start w:val="1"/>
      <w:numFmt w:val="decimal"/>
      <w:lvlText w:val="%7."/>
      <w:lvlJc w:val="left"/>
      <w:pPr>
        <w:ind w:left="1068" w:hanging="360"/>
      </w:pPr>
    </w:lvl>
    <w:lvl w:ilvl="7" w:tplc="04150019" w:tentative="1">
      <w:start w:val="1"/>
      <w:numFmt w:val="lowerLetter"/>
      <w:lvlText w:val="%8."/>
      <w:lvlJc w:val="left"/>
      <w:pPr>
        <w:ind w:left="1788" w:hanging="360"/>
      </w:pPr>
    </w:lvl>
    <w:lvl w:ilvl="8" w:tplc="0415001B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2" w15:restartNumberingAfterBreak="0">
    <w:nsid w:val="0FBB27C9"/>
    <w:multiLevelType w:val="hybridMultilevel"/>
    <w:tmpl w:val="A65E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CC6"/>
    <w:multiLevelType w:val="hybridMultilevel"/>
    <w:tmpl w:val="026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66B"/>
    <w:multiLevelType w:val="hybridMultilevel"/>
    <w:tmpl w:val="FD26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3E5"/>
    <w:multiLevelType w:val="hybridMultilevel"/>
    <w:tmpl w:val="2576810E"/>
    <w:lvl w:ilvl="0" w:tplc="7FA0961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555536"/>
    <w:multiLevelType w:val="hybridMultilevel"/>
    <w:tmpl w:val="5C7C533C"/>
    <w:lvl w:ilvl="0" w:tplc="7E6EA6E2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2BA"/>
    <w:multiLevelType w:val="hybridMultilevel"/>
    <w:tmpl w:val="003419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743"/>
    <w:multiLevelType w:val="hybridMultilevel"/>
    <w:tmpl w:val="58F2C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9298C"/>
    <w:multiLevelType w:val="hybridMultilevel"/>
    <w:tmpl w:val="CDD4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2E"/>
    <w:rsid w:val="00033052"/>
    <w:rsid w:val="00061D87"/>
    <w:rsid w:val="002C7399"/>
    <w:rsid w:val="00355BAB"/>
    <w:rsid w:val="00377932"/>
    <w:rsid w:val="003A3CEC"/>
    <w:rsid w:val="004042F1"/>
    <w:rsid w:val="00447ABA"/>
    <w:rsid w:val="0050000E"/>
    <w:rsid w:val="005C3670"/>
    <w:rsid w:val="005F2A91"/>
    <w:rsid w:val="00685050"/>
    <w:rsid w:val="007D59F7"/>
    <w:rsid w:val="007D624B"/>
    <w:rsid w:val="00A772EF"/>
    <w:rsid w:val="00AC0E1F"/>
    <w:rsid w:val="00BC3863"/>
    <w:rsid w:val="00BE3D8E"/>
    <w:rsid w:val="00C07F65"/>
    <w:rsid w:val="00C22F2E"/>
    <w:rsid w:val="00C93821"/>
    <w:rsid w:val="00CC7BD8"/>
    <w:rsid w:val="00D31618"/>
    <w:rsid w:val="00D34821"/>
    <w:rsid w:val="00E63FB8"/>
    <w:rsid w:val="00ED4692"/>
    <w:rsid w:val="00F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3B7B-C67B-4639-888A-8F75CD3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Włodek</cp:lastModifiedBy>
  <cp:revision>23</cp:revision>
  <cp:lastPrinted>2016-02-19T09:21:00Z</cp:lastPrinted>
  <dcterms:created xsi:type="dcterms:W3CDTF">2016-02-18T13:12:00Z</dcterms:created>
  <dcterms:modified xsi:type="dcterms:W3CDTF">2020-03-06T10:19:00Z</dcterms:modified>
</cp:coreProperties>
</file>